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530" w:rsidRPr="00F47530" w:rsidRDefault="00F47530" w:rsidP="00F47530">
      <w:pPr>
        <w:jc w:val="center"/>
        <w:rPr>
          <w:rFonts w:ascii="Calibri" w:eastAsia="Calibri" w:hAnsi="Calibri" w:cs="Times New Roman"/>
          <w:b/>
        </w:rPr>
      </w:pPr>
      <w:r w:rsidRPr="00F47530">
        <w:rPr>
          <w:rFonts w:ascii="Calibri" w:eastAsia="Calibri" w:hAnsi="Calibri" w:cs="Times New Roman"/>
          <w:b/>
        </w:rPr>
        <w:t>SPECYFIKACJA TECHNICZNA OFERTY</w:t>
      </w:r>
    </w:p>
    <w:p w:rsidR="00F47530" w:rsidRPr="00F47530" w:rsidRDefault="00F47530" w:rsidP="00F47530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t xml:space="preserve">CZĘŚĆ 3: Pompa ciepła typu powietrze-woda (A-W) w wersji </w:t>
      </w:r>
      <w:proofErr w:type="spellStart"/>
      <w:r w:rsidRPr="00F47530">
        <w:rPr>
          <w:rFonts w:ascii="Calibri" w:eastAsia="Times New Roman" w:hAnsi="Calibri" w:cs="Calibri"/>
          <w:b/>
          <w:lang w:eastAsia="pl-PL"/>
        </w:rPr>
        <w:t>split</w:t>
      </w:r>
      <w:proofErr w:type="spellEnd"/>
      <w:r w:rsidRPr="00F47530">
        <w:rPr>
          <w:rFonts w:ascii="Calibri" w:eastAsia="Times New Roman" w:hAnsi="Calibri" w:cs="Calibri"/>
          <w:b/>
          <w:lang w:eastAsia="pl-PL"/>
        </w:rPr>
        <w:t>:</w:t>
      </w:r>
      <w:r w:rsidRPr="00F47530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Pr="00F47530" w:rsidRDefault="00F47530" w:rsidP="00F47530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F47530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174" w:type="dxa"/>
            <w:hideMark/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F47530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47530" w:rsidRPr="00F47530" w:rsidRDefault="00F47530" w:rsidP="00F4753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Informacje podstawowe:</w:t>
      </w:r>
      <w:bookmarkStart w:id="0" w:name="_GoBack"/>
      <w:bookmarkEnd w:id="0"/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F47530" w:rsidRPr="00F47530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sz w:val="24"/>
                <w:szCs w:val="24"/>
              </w:rPr>
            </w:pPr>
            <w:r w:rsidRPr="00F47530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530" w:rsidRPr="00F47530" w:rsidRDefault="00F47530" w:rsidP="00F47530">
            <w:pPr>
              <w:rPr>
                <w:rFonts w:cs="Calibri"/>
                <w:i/>
                <w:sz w:val="24"/>
                <w:szCs w:val="24"/>
              </w:rPr>
            </w:pPr>
            <w:r w:rsidRPr="00F47530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F47530" w:rsidRPr="00F47530" w:rsidRDefault="00F47530" w:rsidP="00F47530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F47530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4"/>
        <w:gridCol w:w="2206"/>
        <w:gridCol w:w="3022"/>
      </w:tblGrid>
      <w:tr w:rsidR="000C74FC" w:rsidRPr="00D01E18" w:rsidTr="00215DF0">
        <w:trPr>
          <w:cantSplit/>
          <w:tblHeader/>
        </w:trPr>
        <w:tc>
          <w:tcPr>
            <w:tcW w:w="3823" w:type="dxa"/>
            <w:shd w:val="clear" w:color="auto" w:fill="92D050"/>
            <w:vAlign w:val="center"/>
            <w:hideMark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2206" w:type="dxa"/>
            <w:shd w:val="clear" w:color="auto" w:fill="92D050"/>
            <w:vAlign w:val="center"/>
            <w:hideMark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3021" w:type="dxa"/>
            <w:shd w:val="clear" w:color="auto" w:fill="92D050"/>
          </w:tcPr>
          <w:p w:rsidR="000C74FC" w:rsidRPr="00D01E18" w:rsidRDefault="000C74FC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0C74FC" w:rsidRPr="00D01E18" w:rsidTr="00215DF0">
        <w:trPr>
          <w:trHeight w:val="576"/>
        </w:trPr>
        <w:tc>
          <w:tcPr>
            <w:tcW w:w="3823" w:type="dxa"/>
            <w:shd w:val="clear" w:color="auto" w:fill="auto"/>
            <w:vAlign w:val="center"/>
            <w:hideMark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Minimalna moc grzewcza dla parametru A7W35 </w:t>
            </w:r>
            <w:r>
              <w:rPr>
                <w:rFonts w:cstheme="minorHAnsi"/>
              </w:rPr>
              <w:t xml:space="preserve">i </w:t>
            </w:r>
            <w:r w:rsidRPr="00814F0D">
              <w:rPr>
                <w:rFonts w:cstheme="minorHAnsi"/>
              </w:rPr>
              <w:t>COP min 4.3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  <w:hideMark/>
          </w:tcPr>
          <w:p w:rsidR="000C74FC" w:rsidRPr="00814F0D" w:rsidRDefault="000C74FC" w:rsidP="00215DF0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814F0D">
              <w:rPr>
                <w:rFonts w:cstheme="minorHAnsi"/>
              </w:rPr>
              <w:t xml:space="preserve">emperatura </w:t>
            </w:r>
            <w:r>
              <w:rPr>
                <w:rFonts w:cstheme="minorHAnsi"/>
              </w:rPr>
              <w:t xml:space="preserve">pracy </w:t>
            </w:r>
            <w:r w:rsidRPr="00814F0D">
              <w:rPr>
                <w:rFonts w:cstheme="minorHAnsi"/>
              </w:rPr>
              <w:t xml:space="preserve">wody grzewczej przy temperaturze granicznej </w:t>
            </w:r>
            <w:r>
              <w:rPr>
                <w:rFonts w:cstheme="minorHAnsi"/>
              </w:rPr>
              <w:t xml:space="preserve">nie wyższej niż </w:t>
            </w:r>
            <w:r>
              <w:rPr>
                <w:rFonts w:cstheme="minorHAnsi"/>
              </w:rPr>
              <w:br/>
            </w:r>
            <w:r w:rsidRPr="00814F0D">
              <w:rPr>
                <w:rFonts w:cstheme="minorHAnsi"/>
              </w:rPr>
              <w:t>-15[°C]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Min 55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3021" w:type="dxa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Czujnik zewnętrzny NTC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Zintegrowany czujnik </w:t>
            </w:r>
            <w:r>
              <w:rPr>
                <w:rFonts w:cstheme="minorHAnsi"/>
              </w:rPr>
              <w:t xml:space="preserve">temperatury </w:t>
            </w:r>
            <w:r w:rsidRPr="00814F0D">
              <w:rPr>
                <w:rFonts w:cstheme="minorHAnsi"/>
              </w:rPr>
              <w:t>zasilania i powrotu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C74FC" w:rsidRPr="00D01E18" w:rsidTr="00215DF0">
        <w:trPr>
          <w:cantSplit/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Miernik przepływu</w:t>
            </w:r>
            <w:r>
              <w:rPr>
                <w:rFonts w:cstheme="minorHAnsi"/>
              </w:rPr>
              <w:t xml:space="preserve"> wody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 xml:space="preserve">Poziom ciśnienia akustycznego w </w:t>
            </w:r>
            <w:proofErr w:type="spellStart"/>
            <w:r w:rsidRPr="00814F0D">
              <w:rPr>
                <w:rFonts w:cstheme="minorHAnsi"/>
              </w:rPr>
              <w:t>odl</w:t>
            </w:r>
            <w:proofErr w:type="spellEnd"/>
            <w:r w:rsidRPr="00814F0D">
              <w:rPr>
                <w:rFonts w:cstheme="minorHAnsi"/>
              </w:rPr>
              <w:t>. 1 [</w:t>
            </w:r>
            <w:proofErr w:type="spellStart"/>
            <w:r w:rsidRPr="00814F0D">
              <w:rPr>
                <w:rFonts w:cstheme="minorHAnsi"/>
              </w:rPr>
              <w:t>mb</w:t>
            </w:r>
            <w:proofErr w:type="spellEnd"/>
            <w:r w:rsidRPr="00814F0D">
              <w:rPr>
                <w:rFonts w:cstheme="minorHAnsi"/>
              </w:rPr>
              <w:t xml:space="preserve">] 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52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3021" w:type="dxa"/>
          </w:tcPr>
          <w:p w:rsidR="000C74FC" w:rsidRPr="00225F7F" w:rsidRDefault="000C74FC" w:rsidP="00215DF0">
            <w:pPr>
              <w:rPr>
                <w:rFonts w:cstheme="minorHAnsi"/>
                <w:color w:val="000000"/>
              </w:rPr>
            </w:pP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225F7F" w:rsidRDefault="000C74FC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021" w:type="dxa"/>
            <w:vAlign w:val="center"/>
          </w:tcPr>
          <w:p w:rsidR="000C74FC" w:rsidRPr="00225F7F" w:rsidRDefault="000C74FC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0C74FC" w:rsidRPr="00D01E18" w:rsidTr="00215DF0">
        <w:trPr>
          <w:trHeight w:val="288"/>
        </w:trPr>
        <w:tc>
          <w:tcPr>
            <w:tcW w:w="3823" w:type="dxa"/>
            <w:shd w:val="clear" w:color="auto" w:fill="auto"/>
            <w:vAlign w:val="center"/>
          </w:tcPr>
          <w:p w:rsidR="000C74FC" w:rsidRPr="00814F0D" w:rsidRDefault="000C74FC" w:rsidP="00215DF0">
            <w:pPr>
              <w:rPr>
                <w:rFonts w:cstheme="minorHAnsi"/>
              </w:rPr>
            </w:pPr>
            <w:r w:rsidRPr="00814F0D">
              <w:rPr>
                <w:rFonts w:cstheme="minorHAnsi"/>
              </w:rPr>
              <w:t>Sposób odszraniana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74FC" w:rsidRPr="004F53DC" w:rsidRDefault="000C74FC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70070">
              <w:rPr>
                <w:rFonts w:cstheme="minorHAnsi"/>
                <w:color w:val="000000"/>
                <w:sz w:val="20"/>
                <w:szCs w:val="20"/>
              </w:rPr>
              <w:t>Odwrócenie obiegu</w:t>
            </w:r>
          </w:p>
        </w:tc>
        <w:tc>
          <w:tcPr>
            <w:tcW w:w="3021" w:type="dxa"/>
            <w:vAlign w:val="center"/>
          </w:tcPr>
          <w:p w:rsidR="000C74FC" w:rsidRDefault="000C74FC" w:rsidP="00215DF0">
            <w:pPr>
              <w:jc w:val="center"/>
              <w:rPr>
                <w:rFonts w:cstheme="minorHAnsi"/>
                <w:color w:val="000000"/>
              </w:rPr>
            </w:pPr>
            <w:r w:rsidRPr="0031406A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</w:tbl>
    <w:p w:rsidR="00F47530" w:rsidRPr="00F47530" w:rsidRDefault="00F47530" w:rsidP="00F47530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F47530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F47530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F47530">
        <w:rPr>
          <w:rFonts w:ascii="Calibri" w:eastAsia="Times New Roman" w:hAnsi="Calibri" w:cs="Calibri"/>
          <w:lang w:eastAsia="pl-PL"/>
        </w:rPr>
        <w:tab/>
      </w: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F47530" w:rsidRPr="00F47530" w:rsidRDefault="00F47530" w:rsidP="00F47530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F47530" w:rsidRPr="00F47530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7530" w:rsidRPr="00F47530" w:rsidRDefault="00F47530" w:rsidP="00F4753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F47530" w:rsidRPr="00F47530" w:rsidRDefault="00F47530" w:rsidP="00F4753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F4753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F47530" w:rsidRPr="00F47530" w:rsidRDefault="00F47530" w:rsidP="00F47530">
      <w:pPr>
        <w:rPr>
          <w:rFonts w:ascii="Calibri" w:eastAsia="Calibri" w:hAnsi="Calibri" w:cs="Times New Roman"/>
        </w:rPr>
      </w:pPr>
    </w:p>
    <w:p w:rsidR="00F47530" w:rsidRDefault="00F47530" w:rsidP="00F47530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EC5" w:rsidRDefault="000B7EC5" w:rsidP="00F47530">
      <w:r>
        <w:separator/>
      </w:r>
    </w:p>
  </w:endnote>
  <w:endnote w:type="continuationSeparator" w:id="0">
    <w:p w:rsidR="000B7EC5" w:rsidRDefault="000B7EC5" w:rsidP="00F4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47530">
      <w:rPr>
        <w:rFonts w:ascii="Calibri" w:hAnsi="Calibri" w:cs="Calibri"/>
        <w:sz w:val="22"/>
        <w:szCs w:val="22"/>
      </w:rPr>
      <w:t xml:space="preserve">Strona </w:t>
    </w:r>
    <w:r w:rsidRPr="00F47530">
      <w:rPr>
        <w:rFonts w:ascii="Calibri" w:hAnsi="Calibri" w:cs="Calibri"/>
        <w:sz w:val="22"/>
        <w:szCs w:val="22"/>
      </w:rPr>
      <w:fldChar w:fldCharType="begin"/>
    </w:r>
    <w:r w:rsidRPr="00F47530">
      <w:rPr>
        <w:rFonts w:ascii="Calibri" w:hAnsi="Calibri" w:cs="Calibri"/>
        <w:sz w:val="22"/>
        <w:szCs w:val="22"/>
      </w:rPr>
      <w:instrText xml:space="preserve"> PAGE   \* MERGEFORMAT </w:instrText>
    </w:r>
    <w:r w:rsidRPr="00F47530">
      <w:rPr>
        <w:rFonts w:ascii="Calibri" w:hAnsi="Calibri" w:cs="Calibri"/>
        <w:sz w:val="22"/>
        <w:szCs w:val="22"/>
      </w:rPr>
      <w:fldChar w:fldCharType="separate"/>
    </w:r>
    <w:r w:rsidRPr="00F47530">
      <w:rPr>
        <w:rFonts w:ascii="Calibri" w:hAnsi="Calibri" w:cs="Calibri"/>
        <w:noProof/>
        <w:sz w:val="22"/>
        <w:szCs w:val="22"/>
      </w:rPr>
      <w:t>5</w:t>
    </w:r>
    <w:r w:rsidRPr="00F47530">
      <w:rPr>
        <w:rFonts w:ascii="Calibri" w:hAnsi="Calibri" w:cs="Calibri"/>
        <w:sz w:val="22"/>
        <w:szCs w:val="22"/>
      </w:rPr>
      <w:fldChar w:fldCharType="end"/>
    </w:r>
    <w:r w:rsidRPr="00F47530">
      <w:rPr>
        <w:rFonts w:ascii="Calibri" w:hAnsi="Calibri" w:cs="Calibri"/>
        <w:sz w:val="22"/>
        <w:szCs w:val="22"/>
      </w:rPr>
      <w:t xml:space="preserve"> z </w:t>
    </w:r>
    <w:r w:rsidRPr="00F47530">
      <w:fldChar w:fldCharType="begin"/>
    </w:r>
    <w:r>
      <w:instrText xml:space="preserve"> SECTIONPAGES   \* MERGEFORMAT </w:instrText>
    </w:r>
    <w:r w:rsidRPr="00F47530">
      <w:fldChar w:fldCharType="separate"/>
    </w:r>
    <w:r w:rsidR="000C74FC" w:rsidRPr="000C74FC">
      <w:rPr>
        <w:rFonts w:ascii="Calibri" w:hAnsi="Calibri" w:cs="Calibri"/>
        <w:noProof/>
        <w:sz w:val="22"/>
        <w:szCs w:val="22"/>
      </w:rPr>
      <w:t>2</w:t>
    </w:r>
    <w:r w:rsidRPr="00F4753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EC5" w:rsidRDefault="000B7EC5" w:rsidP="00F47530">
      <w:r>
        <w:separator/>
      </w:r>
    </w:p>
  </w:footnote>
  <w:footnote w:type="continuationSeparator" w:id="0">
    <w:p w:rsidR="000B7EC5" w:rsidRDefault="000B7EC5" w:rsidP="00F47530">
      <w:r>
        <w:continuationSeparator/>
      </w:r>
    </w:p>
  </w:footnote>
  <w:footnote w:id="1">
    <w:p w:rsidR="00F47530" w:rsidRPr="00F47530" w:rsidRDefault="00F47530" w:rsidP="00F47530">
      <w:pPr>
        <w:pStyle w:val="Tekstprzypisudolnego"/>
        <w:rPr>
          <w:rFonts w:ascii="Calibri" w:hAnsi="Calibri" w:cs="Calibri"/>
        </w:rPr>
      </w:pPr>
      <w:r w:rsidRPr="00F47530">
        <w:rPr>
          <w:rStyle w:val="Odwoanieprzypisudolnego"/>
          <w:rFonts w:ascii="Calibri" w:hAnsi="Calibri" w:cs="Calibri"/>
        </w:rPr>
        <w:footnoteRef/>
      </w:r>
      <w:r w:rsidRPr="00F47530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0C74FC" w:rsidRPr="00060BF4" w:rsidRDefault="000C74FC" w:rsidP="000C74FC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530" w:rsidRPr="00F47530" w:rsidRDefault="00F47530" w:rsidP="00DD2DF7">
    <w:pPr>
      <w:pStyle w:val="Nagwek"/>
      <w:jc w:val="center"/>
      <w:rPr>
        <w:rFonts w:cs="Calibri"/>
        <w:sz w:val="20"/>
      </w:rPr>
    </w:pPr>
    <w:r w:rsidRPr="00F47530">
      <w:rPr>
        <w:rFonts w:cs="Calibri"/>
        <w:sz w:val="20"/>
      </w:rPr>
      <w:t>Specyfikacja Warunków Zamówienia, numer referencyjny postępowania BK/1</w:t>
    </w:r>
    <w:r w:rsidR="000C74FC">
      <w:rPr>
        <w:rFonts w:cs="Calibri"/>
        <w:sz w:val="20"/>
      </w:rPr>
      <w:t>8</w:t>
    </w:r>
    <w:r w:rsidRPr="00F47530">
      <w:rPr>
        <w:rFonts w:cs="Calibri"/>
        <w:sz w:val="20"/>
      </w:rPr>
      <w:t>/2021</w:t>
    </w:r>
  </w:p>
  <w:p w:rsidR="00F47530" w:rsidRPr="00F47530" w:rsidRDefault="00F47530" w:rsidP="00DD2DF7">
    <w:pPr>
      <w:pStyle w:val="Nagwek"/>
      <w:jc w:val="center"/>
      <w:rPr>
        <w:rFonts w:cs="Calibri"/>
        <w:b/>
      </w:rPr>
    </w:pPr>
    <w:r w:rsidRPr="00F47530">
      <w:rPr>
        <w:rFonts w:cs="Calibri"/>
        <w:b/>
      </w:rPr>
      <w:t>Załącznik nr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E4F13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30"/>
    <w:rsid w:val="000B7EC5"/>
    <w:rsid w:val="000C74FC"/>
    <w:rsid w:val="000E1F29"/>
    <w:rsid w:val="00137E0D"/>
    <w:rsid w:val="001A2BCB"/>
    <w:rsid w:val="00213C51"/>
    <w:rsid w:val="004359F1"/>
    <w:rsid w:val="006023E2"/>
    <w:rsid w:val="00C35B2D"/>
    <w:rsid w:val="00CA522F"/>
    <w:rsid w:val="00D8131D"/>
    <w:rsid w:val="00DC4A59"/>
    <w:rsid w:val="00E05CB5"/>
    <w:rsid w:val="00F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D955"/>
  <w15:chartTrackingRefBased/>
  <w15:docId w15:val="{792FEA09-BA9D-416C-BD83-9DED176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5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530"/>
  </w:style>
  <w:style w:type="paragraph" w:styleId="Stopka">
    <w:name w:val="footer"/>
    <w:basedOn w:val="Normalny"/>
    <w:link w:val="StopkaZnak"/>
    <w:uiPriority w:val="99"/>
    <w:rsid w:val="00F4753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5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753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75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47530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F47530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4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2021-08-19T11:49:00Z</dcterms:created>
  <dcterms:modified xsi:type="dcterms:W3CDTF">2021-09-07T13:55:00Z</dcterms:modified>
</cp:coreProperties>
</file>